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6BDB" w14:textId="61BAC419" w:rsidR="002F61BB" w:rsidRDefault="005A7A41">
      <w:r>
        <w:t>MIRROR LED</w:t>
      </w:r>
    </w:p>
    <w:p w14:paraId="5501EF2A" w14:textId="31DCE556" w:rsidR="005A7A41" w:rsidRDefault="000D48DF">
      <w:r>
        <w:t>Een LED opbouwwandarmatuur met een behuizing uit elektrostatisch geschilderd aluminium met een opaal diffusor. De end caps zijn inbegrepen in de set. Het toestel is een langwerpige blek waarvan uit 2 zijden licht komt.</w:t>
      </w:r>
    </w:p>
    <w:p w14:paraId="1E60CE19" w14:textId="0F36F2C6" w:rsidR="000D48DF" w:rsidRDefault="000D48DF">
      <w:r>
        <w:t>Verkrijgbaar in volgende afmetingen:</w:t>
      </w:r>
      <w:r>
        <w:br/>
        <w:t>592x50x60</w:t>
      </w:r>
      <w:r>
        <w:br/>
        <w:t>882x50x60</w:t>
      </w:r>
      <w:r>
        <w:br/>
        <w:t>1172x50x60</w:t>
      </w:r>
    </w:p>
    <w:p w14:paraId="14ED2D02" w14:textId="0436814E" w:rsidR="000D48DF" w:rsidRDefault="000D48DF" w:rsidP="000D48DF">
      <w:r>
        <w:t>Beschermingsgraad:</w:t>
      </w:r>
      <w:r>
        <w:tab/>
        <w:t>IP</w:t>
      </w:r>
      <w:r>
        <w:t>44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 4000K</w:t>
      </w:r>
      <w:r>
        <w:br/>
      </w:r>
      <w:r>
        <w:t>Omgevingstemperatuur:</w:t>
      </w:r>
      <w:r>
        <w:tab/>
        <w:t>-15°C tot 40°C</w:t>
      </w:r>
      <w:r>
        <w:br/>
      </w:r>
      <w:r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</w:t>
      </w:r>
      <w:r>
        <w:t>SDCM 3</w:t>
      </w:r>
      <w:r>
        <w:br/>
        <w:t>Garantie:</w:t>
      </w:r>
      <w:r>
        <w:tab/>
      </w:r>
      <w:r>
        <w:tab/>
      </w:r>
      <w:r>
        <w:t>2</w:t>
      </w:r>
      <w:r>
        <w:t xml:space="preserve"> jaar</w:t>
      </w:r>
    </w:p>
    <w:p w14:paraId="5B98C7D4" w14:textId="2504396F" w:rsidR="000D48DF" w:rsidRDefault="000E33E2">
      <w:r>
        <w:rPr>
          <w:noProof/>
        </w:rPr>
        <w:drawing>
          <wp:anchor distT="0" distB="0" distL="114300" distR="114300" simplePos="0" relativeHeight="251659264" behindDoc="0" locked="0" layoutInCell="1" allowOverlap="1" wp14:anchorId="2E1C137E" wp14:editId="200ECA44">
            <wp:simplePos x="0" y="0"/>
            <wp:positionH relativeFrom="margin">
              <wp:posOffset>-635</wp:posOffset>
            </wp:positionH>
            <wp:positionV relativeFrom="paragraph">
              <wp:posOffset>1596619</wp:posOffset>
            </wp:positionV>
            <wp:extent cx="2574925" cy="1419860"/>
            <wp:effectExtent l="0" t="0" r="0" b="8890"/>
            <wp:wrapThrough wrapText="bothSides">
              <wp:wrapPolygon edited="0">
                <wp:start x="0" y="0"/>
                <wp:lineTo x="0" y="21445"/>
                <wp:lineTo x="21414" y="21445"/>
                <wp:lineTo x="2141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5" t="3426" r="7037" b="25184"/>
                    <a:stretch/>
                  </pic:blipFill>
                  <pic:spPr bwMode="auto">
                    <a:xfrm>
                      <a:off x="0" y="0"/>
                      <a:ext cx="2574925" cy="141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5CA603" wp14:editId="7B9E9285">
            <wp:simplePos x="0" y="0"/>
            <wp:positionH relativeFrom="margin">
              <wp:align>left</wp:align>
            </wp:positionH>
            <wp:positionV relativeFrom="paragraph">
              <wp:posOffset>206731</wp:posOffset>
            </wp:positionV>
            <wp:extent cx="3386455" cy="1123950"/>
            <wp:effectExtent l="0" t="0" r="4445" b="0"/>
            <wp:wrapThrough wrapText="bothSides">
              <wp:wrapPolygon edited="0">
                <wp:start x="0" y="0"/>
                <wp:lineTo x="0" y="21234"/>
                <wp:lineTo x="21507" y="21234"/>
                <wp:lineTo x="2150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" t="7168" r="3998" b="13615"/>
                    <a:stretch/>
                  </pic:blipFill>
                  <pic:spPr bwMode="auto">
                    <a:xfrm>
                      <a:off x="0" y="0"/>
                      <a:ext cx="338645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41"/>
    <w:rsid w:val="000D48DF"/>
    <w:rsid w:val="000E33E2"/>
    <w:rsid w:val="00124C5A"/>
    <w:rsid w:val="00290CF8"/>
    <w:rsid w:val="005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79E1"/>
  <w15:chartTrackingRefBased/>
  <w15:docId w15:val="{9C200347-3151-4B18-8C62-4818C6E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3</cp:revision>
  <dcterms:created xsi:type="dcterms:W3CDTF">2020-08-20T06:35:00Z</dcterms:created>
  <dcterms:modified xsi:type="dcterms:W3CDTF">2020-08-20T06:45:00Z</dcterms:modified>
</cp:coreProperties>
</file>